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15" w:rsidRDefault="00515315" w:rsidP="00B634DC">
      <w:bookmarkStart w:id="0" w:name="_GoBack"/>
      <w:bookmarkEnd w:id="0"/>
      <w:r>
        <w:rPr>
          <w:noProof/>
        </w:rPr>
        <mc:AlternateContent>
          <mc:Choice Requires="wps">
            <w:drawing>
              <wp:anchor distT="0" distB="0" distL="114300" distR="114300" simplePos="0" relativeHeight="251656704" behindDoc="0" locked="0" layoutInCell="1" allowOverlap="1" wp14:anchorId="2323E63A" wp14:editId="33440428">
                <wp:simplePos x="0" y="0"/>
                <wp:positionH relativeFrom="column">
                  <wp:posOffset>-785495</wp:posOffset>
                </wp:positionH>
                <wp:positionV relativeFrom="paragraph">
                  <wp:posOffset>-735965</wp:posOffset>
                </wp:positionV>
                <wp:extent cx="3486150" cy="2011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0116800"/>
                        </a:xfrm>
                        <a:prstGeom prst="rect">
                          <a:avLst/>
                        </a:prstGeom>
                        <a:solidFill>
                          <a:srgbClr val="FFFFFF"/>
                        </a:solidFill>
                        <a:ln w="9525">
                          <a:noFill/>
                          <a:miter lim="800000"/>
                          <a:headEnd/>
                          <a:tailEnd/>
                        </a:ln>
                      </wps:spPr>
                      <wps:txbx>
                        <w:txbxContent>
                          <w:p w:rsidR="00515315" w:rsidRDefault="00515315" w:rsidP="00515315">
                            <w:pPr>
                              <w:spacing w:after="0" w:line="360" w:lineRule="auto"/>
                              <w:jc w:val="center"/>
                              <w:rPr>
                                <w:rFonts w:ascii="Times New Roman" w:eastAsia="Times New Roman" w:hAnsi="Times New Roman" w:cs="Times New Roman"/>
                                <w:b/>
                                <w:sz w:val="23"/>
                                <w:szCs w:val="23"/>
                              </w:rPr>
                            </w:pPr>
                          </w:p>
                          <w:p w:rsidR="00515315" w:rsidRDefault="00B634DC" w:rsidP="00515315">
                            <w:pPr>
                              <w:spacing w:after="0" w:line="360" w:lineRule="auto"/>
                              <w:jc w:val="center"/>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TÜRKİYE BÜYÜK MİLLET</w:t>
                            </w:r>
                          </w:p>
                          <w:p w:rsidR="00B634DC" w:rsidRPr="00515315" w:rsidRDefault="00B634DC" w:rsidP="00515315">
                            <w:pPr>
                              <w:spacing w:after="0" w:line="360" w:lineRule="auto"/>
                              <w:jc w:val="center"/>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MECLİSİ BAŞKANLIĞI’NA</w:t>
                            </w:r>
                          </w:p>
                          <w:p w:rsidR="00B634DC" w:rsidRPr="00515315" w:rsidRDefault="00B634DC" w:rsidP="00B634DC">
                            <w:pPr>
                              <w:spacing w:after="0" w:line="360" w:lineRule="auto"/>
                              <w:jc w:val="both"/>
                              <w:rPr>
                                <w:rFonts w:ascii="Times New Roman" w:eastAsia="Times New Roman" w:hAnsi="Times New Roman" w:cs="Times New Roman"/>
                                <w:sz w:val="23"/>
                                <w:szCs w:val="23"/>
                              </w:rPr>
                            </w:pPr>
                          </w:p>
                          <w:p w:rsidR="00B634DC" w:rsidRPr="00515315" w:rsidRDefault="00B634DC" w:rsidP="00B634DC">
                            <w:pPr>
                              <w:spacing w:after="0" w:line="360" w:lineRule="auto"/>
                              <w:ind w:firstLine="720"/>
                              <w:jc w:val="both"/>
                              <w:rPr>
                                <w:rFonts w:ascii="Times New Roman" w:eastAsia="Times New Roman" w:hAnsi="Times New Roman" w:cs="Times New Roman"/>
                                <w:sz w:val="23"/>
                                <w:szCs w:val="23"/>
                              </w:rPr>
                            </w:pPr>
                            <w:r w:rsidRPr="00515315">
                              <w:rPr>
                                <w:rFonts w:ascii="Times New Roman" w:eastAsia="Times New Roman" w:hAnsi="Times New Roman" w:cs="Times New Roman"/>
                                <w:sz w:val="23"/>
                                <w:szCs w:val="23"/>
                              </w:rPr>
                              <w:t xml:space="preserve">Aşağıdaki sorularımın, </w:t>
                            </w:r>
                            <w:r w:rsidRPr="00515315">
                              <w:rPr>
                                <w:rFonts w:ascii="Times New Roman" w:eastAsia="Times New Roman" w:hAnsi="Times New Roman" w:cs="Times New Roman"/>
                                <w:b/>
                                <w:sz w:val="23"/>
                                <w:szCs w:val="23"/>
                              </w:rPr>
                              <w:t xml:space="preserve">Milli Eğitim Bakanı Ziya Selçuk </w:t>
                            </w:r>
                            <w:r w:rsidRPr="00515315">
                              <w:rPr>
                                <w:rFonts w:ascii="Times New Roman" w:eastAsia="Times New Roman" w:hAnsi="Times New Roman" w:cs="Times New Roman"/>
                                <w:sz w:val="23"/>
                                <w:szCs w:val="23"/>
                              </w:rPr>
                              <w:t>tarafından Anayasa’nın 98. ve TBMM İçtüzüğü’nün 96 ile 99. maddeleri gereğince yazılı olarak cevaplandırılmasını arz ederim. 21.02.2020</w:t>
                            </w:r>
                          </w:p>
                          <w:p w:rsidR="00B634DC" w:rsidRPr="00515315" w:rsidRDefault="00B634DC" w:rsidP="00B634DC">
                            <w:pPr>
                              <w:spacing w:after="0" w:line="360" w:lineRule="auto"/>
                              <w:jc w:val="both"/>
                              <w:rPr>
                                <w:rFonts w:ascii="Times New Roman" w:eastAsia="Times New Roman" w:hAnsi="Times New Roman" w:cs="Times New Roman"/>
                                <w:sz w:val="23"/>
                                <w:szCs w:val="23"/>
                              </w:rPr>
                            </w:pPr>
                          </w:p>
                          <w:p w:rsidR="00B634DC" w:rsidRPr="00515315" w:rsidRDefault="00B634DC" w:rsidP="00B634DC">
                            <w:pPr>
                              <w:spacing w:after="0" w:line="360" w:lineRule="auto"/>
                              <w:jc w:val="both"/>
                              <w:rPr>
                                <w:rFonts w:ascii="Times New Roman" w:eastAsia="Times New Roman" w:hAnsi="Times New Roman" w:cs="Times New Roman"/>
                                <w:sz w:val="23"/>
                                <w:szCs w:val="23"/>
                              </w:rPr>
                            </w:pPr>
                          </w:p>
                          <w:p w:rsidR="00B634DC" w:rsidRPr="00515315" w:rsidRDefault="00B634DC" w:rsidP="00B634DC">
                            <w:pPr>
                              <w:spacing w:after="0" w:line="360" w:lineRule="auto"/>
                              <w:jc w:val="both"/>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 xml:space="preserve">                       Tulay HATIMOĞULLARI ORUÇ</w:t>
                            </w:r>
                          </w:p>
                          <w:p w:rsidR="00B634DC" w:rsidRPr="00515315" w:rsidRDefault="00B634DC" w:rsidP="00B634DC">
                            <w:pPr>
                              <w:spacing w:after="0" w:line="360" w:lineRule="auto"/>
                              <w:jc w:val="both"/>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 xml:space="preserve">                               HDP Adana Milletvekilii</w:t>
                            </w:r>
                          </w:p>
                          <w:p w:rsidR="00B634DC" w:rsidRPr="00515315" w:rsidRDefault="00B634DC" w:rsidP="00B634DC">
                            <w:pPr>
                              <w:spacing w:line="360" w:lineRule="auto"/>
                              <w:jc w:val="both"/>
                              <w:rPr>
                                <w:rFonts w:ascii="Times New Roman" w:eastAsia="Times New Roman" w:hAnsi="Times New Roman" w:cs="Times New Roman"/>
                                <w:sz w:val="23"/>
                                <w:szCs w:val="23"/>
                                <w:highlight w:val="white"/>
                              </w:rPr>
                            </w:pP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color w:val="2B2B2B"/>
                                <w:sz w:val="23"/>
                                <w:szCs w:val="23"/>
                                <w:shd w:val="clear" w:color="auto" w:fill="FFFFFF"/>
                              </w:rPr>
                              <w:t>Ortaokul 5, 6, 7 ve 8. sınıfların müfredatında, Arapça ‘Yabancı Dil’ olarak seçmeli ders olarak yer almaktadır. ‘Yabancı Dil’ kapsamında yer alan Arapça dersi ancak okul müdürlüklerinin imkan ve şartları kapsamında, kendileri tarafından hazırlanıp Bakanlıkça onaylanacak öğretim programları doğrultusunda okutulabilmektedir.</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color w:val="2B2B2B"/>
                                <w:sz w:val="23"/>
                                <w:szCs w:val="23"/>
                                <w:shd w:val="clear" w:color="auto" w:fill="FFFFFF"/>
                              </w:rPr>
                              <w:t>Anadilim Arapça olduğu için önergeyi bu şekilde veriyorum.</w:t>
                            </w:r>
                          </w:p>
                          <w:p w:rsidR="00B634DC" w:rsidRPr="00515315" w:rsidRDefault="00B634DC" w:rsidP="00B634DC">
                            <w:pPr>
                              <w:spacing w:line="360" w:lineRule="auto"/>
                              <w:jc w:val="both"/>
                              <w:rPr>
                                <w:rFonts w:ascii="Times New Roman" w:hAnsi="Times New Roman" w:cs="Times New Roman"/>
                                <w:b/>
                                <w:bCs/>
                                <w:color w:val="2B2B2B"/>
                                <w:sz w:val="23"/>
                                <w:szCs w:val="23"/>
                              </w:rPr>
                            </w:pPr>
                            <w:r w:rsidRPr="00515315">
                              <w:rPr>
                                <w:rFonts w:ascii="Times New Roman" w:eastAsia="Times New Roman" w:hAnsi="Times New Roman" w:cs="Times New Roman"/>
                                <w:b/>
                                <w:sz w:val="23"/>
                                <w:szCs w:val="23"/>
                              </w:rPr>
                              <w:t>Bu bağlamda;</w:t>
                            </w:r>
                            <w:r w:rsidRPr="00515315">
                              <w:rPr>
                                <w:rFonts w:ascii="Times New Roman" w:hAnsi="Times New Roman" w:cs="Times New Roman"/>
                                <w:b/>
                                <w:bCs/>
                                <w:color w:val="2B2B2B"/>
                                <w:sz w:val="23"/>
                                <w:szCs w:val="23"/>
                              </w:rPr>
                              <w:t xml:space="preserve"> </w:t>
                            </w:r>
                          </w:p>
                          <w:p w:rsidR="00B634DC" w:rsidRPr="00515315" w:rsidRDefault="00B634DC" w:rsidP="00B634DC">
                            <w:pPr>
                              <w:spacing w:line="360" w:lineRule="auto"/>
                              <w:jc w:val="both"/>
                              <w:rPr>
                                <w:rFonts w:ascii="Times New Roman" w:hAnsi="Times New Roman" w:cs="Times New Roman"/>
                                <w:sz w:val="23"/>
                                <w:szCs w:val="23"/>
                              </w:rPr>
                            </w:pPr>
                            <w:r w:rsidRPr="00515315">
                              <w:rPr>
                                <w:rFonts w:ascii="Times New Roman" w:hAnsi="Times New Roman" w:cs="Times New Roman"/>
                                <w:b/>
                                <w:bCs/>
                                <w:color w:val="2B2B2B"/>
                                <w:sz w:val="23"/>
                                <w:szCs w:val="23"/>
                              </w:rPr>
                              <w:t xml:space="preserve">1. </w:t>
                            </w:r>
                            <w:r w:rsidRPr="00515315">
                              <w:rPr>
                                <w:rFonts w:ascii="Times New Roman" w:hAnsi="Times New Roman" w:cs="Times New Roman"/>
                                <w:bCs/>
                                <w:color w:val="2B2B2B"/>
                                <w:sz w:val="23"/>
                                <w:szCs w:val="23"/>
                              </w:rPr>
                              <w:t>Arapça dili neden ‘Yabancı Dil’ olarak kabul edilmiştir?</w:t>
                            </w:r>
                            <w:r w:rsidRPr="00515315">
                              <w:rPr>
                                <w:rFonts w:ascii="Times New Roman" w:hAnsi="Times New Roman" w:cs="Times New Roman"/>
                                <w:b/>
                                <w:bCs/>
                                <w:color w:val="2B2B2B"/>
                                <w:sz w:val="23"/>
                                <w:szCs w:val="23"/>
                              </w:rPr>
                              <w:t xml:space="preserve"> </w:t>
                            </w:r>
                            <w:r w:rsidRPr="00515315">
                              <w:rPr>
                                <w:rFonts w:ascii="Times New Roman" w:hAnsi="Times New Roman" w:cs="Times New Roman"/>
                                <w:bCs/>
                                <w:color w:val="2B2B2B"/>
                                <w:sz w:val="23"/>
                                <w:szCs w:val="23"/>
                              </w:rPr>
                              <w:t xml:space="preserve"> Türkiyeli anadili Arapça olan yurttaşlar ‘yabancı’ olarak mı görülmektedir?</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b/>
                                <w:bCs/>
                                <w:color w:val="2B2B2B"/>
                                <w:sz w:val="23"/>
                                <w:szCs w:val="23"/>
                              </w:rPr>
                              <w:t>2.</w:t>
                            </w:r>
                            <w:r w:rsidRPr="00515315">
                              <w:rPr>
                                <w:rFonts w:ascii="Times New Roman" w:hAnsi="Times New Roman" w:cs="Times New Roman"/>
                                <w:bCs/>
                                <w:color w:val="2B2B2B"/>
                                <w:sz w:val="23"/>
                                <w:szCs w:val="23"/>
                              </w:rPr>
                              <w:t xml:space="preserve"> </w:t>
                            </w:r>
                            <w:r w:rsidRPr="00515315">
                              <w:rPr>
                                <w:rFonts w:ascii="Times New Roman" w:eastAsia="Times New Roman" w:hAnsi="Times New Roman" w:cs="Times New Roman"/>
                                <w:sz w:val="23"/>
                                <w:szCs w:val="23"/>
                              </w:rPr>
                              <w:t>Seçmeli ders talebinde</w:t>
                            </w:r>
                            <w:r w:rsidRPr="00515315">
                              <w:rPr>
                                <w:rFonts w:ascii="Times New Roman" w:eastAsia="Times New Roman" w:hAnsi="Times New Roman" w:cs="Times New Roman"/>
                                <w:b/>
                                <w:sz w:val="23"/>
                                <w:szCs w:val="23"/>
                              </w:rPr>
                              <w:t xml:space="preserve"> </w:t>
                            </w:r>
                            <w:r w:rsidRPr="00515315">
                              <w:rPr>
                                <w:rFonts w:ascii="Times New Roman" w:hAnsi="Times New Roman" w:cs="Times New Roman"/>
                                <w:color w:val="2B2B2B"/>
                                <w:sz w:val="23"/>
                                <w:szCs w:val="23"/>
                                <w:shd w:val="clear" w:color="auto" w:fill="FFFFFF"/>
                              </w:rPr>
                              <w:t>bulunan öğrenciler, Arapça</w:t>
                            </w:r>
                            <w:r w:rsidRPr="00515315">
                              <w:rPr>
                                <w:rFonts w:ascii="Times New Roman" w:hAnsi="Times New Roman" w:cs="Times New Roman"/>
                                <w:b/>
                                <w:color w:val="2B2B2B"/>
                                <w:sz w:val="23"/>
                                <w:szCs w:val="23"/>
                                <w:shd w:val="clear" w:color="auto" w:fill="FFFFFF"/>
                              </w:rPr>
                              <w:t xml:space="preserve"> </w:t>
                            </w:r>
                            <w:r w:rsidRPr="00515315">
                              <w:rPr>
                                <w:rFonts w:ascii="Times New Roman" w:hAnsi="Times New Roman" w:cs="Times New Roman"/>
                                <w:color w:val="2B2B2B"/>
                                <w:sz w:val="23"/>
                                <w:szCs w:val="23"/>
                                <w:shd w:val="clear" w:color="auto" w:fill="FFFFFF"/>
                              </w:rPr>
                              <w:t xml:space="preserve">öğretmeni kadrosu olmadığı gerekçesi ile Arapça dersi alamamaktadır. Buna engel olacak şekilde Arapça dili öğretmeni ataması yapılacak mıdır? </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b/>
                                <w:color w:val="2B2B2B"/>
                                <w:sz w:val="23"/>
                                <w:szCs w:val="23"/>
                                <w:shd w:val="clear" w:color="auto" w:fill="FFFFFF"/>
                              </w:rPr>
                              <w:t xml:space="preserve">3. </w:t>
                            </w:r>
                            <w:r w:rsidRPr="00515315">
                              <w:rPr>
                                <w:rFonts w:ascii="Times New Roman" w:hAnsi="Times New Roman" w:cs="Times New Roman"/>
                                <w:color w:val="2B2B2B"/>
                                <w:sz w:val="23"/>
                                <w:szCs w:val="23"/>
                                <w:shd w:val="clear" w:color="auto" w:fill="FFFFFF"/>
                              </w:rPr>
                              <w:t xml:space="preserve">Arapçaya inanç/din öğretimi temelinde bakılmaktadır, bu da dile tek yönlü bir anlam yüklemektedir. Bu ekseni değiştirerek dil öğretimi/eğitimi amacı ile Arapça dersleri vermek üzere çalışmalarınız olacak mıdır? </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b/>
                                <w:color w:val="2B2B2B"/>
                                <w:sz w:val="23"/>
                                <w:szCs w:val="23"/>
                                <w:shd w:val="clear" w:color="auto" w:fill="FFFFFF"/>
                              </w:rPr>
                              <w:t>4.</w:t>
                            </w:r>
                            <w:r w:rsidRPr="00515315">
                              <w:rPr>
                                <w:rFonts w:ascii="Times New Roman" w:hAnsi="Times New Roman" w:cs="Times New Roman"/>
                                <w:color w:val="2B2B2B"/>
                                <w:sz w:val="23"/>
                                <w:szCs w:val="23"/>
                                <w:shd w:val="clear" w:color="auto" w:fill="FFFFFF"/>
                              </w:rPr>
                              <w:t xml:space="preserve"> Türkiye’de yaşayan halkların anadilinde eğitim alabilmeleri için Bakanlığınız tarafından çalışmalar yapılacak mıdır? </w:t>
                            </w:r>
                          </w:p>
                          <w:p w:rsidR="00B634DC" w:rsidRPr="00515315" w:rsidRDefault="00B634DC" w:rsidP="00B634DC">
                            <w:pPr>
                              <w:jc w:val="both"/>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3E63A" id="_x0000_t202" coordsize="21600,21600" o:spt="202" path="m,l,21600r21600,l21600,xe">
                <v:stroke joinstyle="miter"/>
                <v:path gradientshapeok="t" o:connecttype="rect"/>
              </v:shapetype>
              <v:shape id="Text Box 2" o:spid="_x0000_s1026" type="#_x0000_t202" style="position:absolute;margin-left:-61.85pt;margin-top:-57.95pt;width:274.5pt;height:2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" stroked="f">
                <v:textbox>
                  <w:txbxContent>
                    <w:p w:rsidR="00515315" w:rsidRDefault="00515315" w:rsidP="00515315">
                      <w:pPr>
                        <w:spacing w:after="0" w:line="360" w:lineRule="auto"/>
                        <w:jc w:val="center"/>
                        <w:rPr>
                          <w:rFonts w:ascii="Times New Roman" w:eastAsia="Times New Roman" w:hAnsi="Times New Roman" w:cs="Times New Roman"/>
                          <w:b/>
                          <w:sz w:val="23"/>
                          <w:szCs w:val="23"/>
                        </w:rPr>
                      </w:pPr>
                    </w:p>
                    <w:p w:rsidR="00515315" w:rsidRDefault="00B634DC" w:rsidP="00515315">
                      <w:pPr>
                        <w:spacing w:after="0" w:line="360" w:lineRule="auto"/>
                        <w:jc w:val="center"/>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TÜRKİYE BÜYÜK MİLLET</w:t>
                      </w:r>
                    </w:p>
                    <w:p w:rsidR="00B634DC" w:rsidRPr="00515315" w:rsidRDefault="00B634DC" w:rsidP="00515315">
                      <w:pPr>
                        <w:spacing w:after="0" w:line="360" w:lineRule="auto"/>
                        <w:jc w:val="center"/>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MECLİSİ BAŞKANLIĞI’NA</w:t>
                      </w:r>
                    </w:p>
                    <w:p w:rsidR="00B634DC" w:rsidRPr="00515315" w:rsidRDefault="00B634DC" w:rsidP="00B634DC">
                      <w:pPr>
                        <w:spacing w:after="0" w:line="360" w:lineRule="auto"/>
                        <w:jc w:val="both"/>
                        <w:rPr>
                          <w:rFonts w:ascii="Times New Roman" w:eastAsia="Times New Roman" w:hAnsi="Times New Roman" w:cs="Times New Roman"/>
                          <w:sz w:val="23"/>
                          <w:szCs w:val="23"/>
                        </w:rPr>
                      </w:pPr>
                    </w:p>
                    <w:p w:rsidR="00B634DC" w:rsidRPr="00515315" w:rsidRDefault="00B634DC" w:rsidP="00B634DC">
                      <w:pPr>
                        <w:spacing w:after="0" w:line="360" w:lineRule="auto"/>
                        <w:ind w:firstLine="720"/>
                        <w:jc w:val="both"/>
                        <w:rPr>
                          <w:rFonts w:ascii="Times New Roman" w:eastAsia="Times New Roman" w:hAnsi="Times New Roman" w:cs="Times New Roman"/>
                          <w:sz w:val="23"/>
                          <w:szCs w:val="23"/>
                        </w:rPr>
                      </w:pPr>
                      <w:r w:rsidRPr="00515315">
                        <w:rPr>
                          <w:rFonts w:ascii="Times New Roman" w:eastAsia="Times New Roman" w:hAnsi="Times New Roman" w:cs="Times New Roman"/>
                          <w:sz w:val="23"/>
                          <w:szCs w:val="23"/>
                        </w:rPr>
                        <w:t xml:space="preserve">Aşağıdaki sorularımın, </w:t>
                      </w:r>
                      <w:r w:rsidRPr="00515315">
                        <w:rPr>
                          <w:rFonts w:ascii="Times New Roman" w:eastAsia="Times New Roman" w:hAnsi="Times New Roman" w:cs="Times New Roman"/>
                          <w:b/>
                          <w:sz w:val="23"/>
                          <w:szCs w:val="23"/>
                        </w:rPr>
                        <w:t xml:space="preserve">Milli Eğitim Bakanı Ziya Selçuk </w:t>
                      </w:r>
                      <w:r w:rsidRPr="00515315">
                        <w:rPr>
                          <w:rFonts w:ascii="Times New Roman" w:eastAsia="Times New Roman" w:hAnsi="Times New Roman" w:cs="Times New Roman"/>
                          <w:sz w:val="23"/>
                          <w:szCs w:val="23"/>
                        </w:rPr>
                        <w:t>tarafından Anayasa’nın 98. ve TBMM İçtüzüğü’nün 96 ile 99. maddeleri gereğince yazılı olarak cevaplandırılmasını arz ederim. 21.02.2020</w:t>
                      </w:r>
                    </w:p>
                    <w:p w:rsidR="00B634DC" w:rsidRPr="00515315" w:rsidRDefault="00B634DC" w:rsidP="00B634DC">
                      <w:pPr>
                        <w:spacing w:after="0" w:line="360" w:lineRule="auto"/>
                        <w:jc w:val="both"/>
                        <w:rPr>
                          <w:rFonts w:ascii="Times New Roman" w:eastAsia="Times New Roman" w:hAnsi="Times New Roman" w:cs="Times New Roman"/>
                          <w:sz w:val="23"/>
                          <w:szCs w:val="23"/>
                        </w:rPr>
                      </w:pPr>
                    </w:p>
                    <w:p w:rsidR="00B634DC" w:rsidRPr="00515315" w:rsidRDefault="00B634DC" w:rsidP="00B634DC">
                      <w:pPr>
                        <w:spacing w:after="0" w:line="360" w:lineRule="auto"/>
                        <w:jc w:val="both"/>
                        <w:rPr>
                          <w:rFonts w:ascii="Times New Roman" w:eastAsia="Times New Roman" w:hAnsi="Times New Roman" w:cs="Times New Roman"/>
                          <w:sz w:val="23"/>
                          <w:szCs w:val="23"/>
                        </w:rPr>
                      </w:pPr>
                    </w:p>
                    <w:p w:rsidR="00B634DC" w:rsidRPr="00515315" w:rsidRDefault="00B634DC" w:rsidP="00B634DC">
                      <w:pPr>
                        <w:spacing w:after="0" w:line="360" w:lineRule="auto"/>
                        <w:jc w:val="both"/>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 xml:space="preserve">                       Tulay HATIMOĞULLARI ORUÇ</w:t>
                      </w:r>
                    </w:p>
                    <w:p w:rsidR="00B634DC" w:rsidRPr="00515315" w:rsidRDefault="00B634DC" w:rsidP="00B634DC">
                      <w:pPr>
                        <w:spacing w:after="0" w:line="360" w:lineRule="auto"/>
                        <w:jc w:val="both"/>
                        <w:rPr>
                          <w:rFonts w:ascii="Times New Roman" w:eastAsia="Times New Roman" w:hAnsi="Times New Roman" w:cs="Times New Roman"/>
                          <w:b/>
                          <w:sz w:val="23"/>
                          <w:szCs w:val="23"/>
                        </w:rPr>
                      </w:pPr>
                      <w:r w:rsidRPr="00515315">
                        <w:rPr>
                          <w:rFonts w:ascii="Times New Roman" w:eastAsia="Times New Roman" w:hAnsi="Times New Roman" w:cs="Times New Roman"/>
                          <w:b/>
                          <w:sz w:val="23"/>
                          <w:szCs w:val="23"/>
                        </w:rPr>
                        <w:t xml:space="preserve">                               HDP Adana Milletvekilii</w:t>
                      </w:r>
                    </w:p>
                    <w:p w:rsidR="00B634DC" w:rsidRPr="00515315" w:rsidRDefault="00B634DC" w:rsidP="00B634DC">
                      <w:pPr>
                        <w:spacing w:line="360" w:lineRule="auto"/>
                        <w:jc w:val="both"/>
                        <w:rPr>
                          <w:rFonts w:ascii="Times New Roman" w:eastAsia="Times New Roman" w:hAnsi="Times New Roman" w:cs="Times New Roman"/>
                          <w:sz w:val="23"/>
                          <w:szCs w:val="23"/>
                          <w:highlight w:val="white"/>
                        </w:rPr>
                      </w:pP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color w:val="2B2B2B"/>
                          <w:sz w:val="23"/>
                          <w:szCs w:val="23"/>
                          <w:shd w:val="clear" w:color="auto" w:fill="FFFFFF"/>
                        </w:rPr>
                        <w:t>Ortaokul 5, 6, 7 ve 8. sınıfların müfredatında, Arapça ‘Yabancı Dil’ olarak seçmeli ders olarak yer almaktadır. ‘Yabancı Dil’ kapsamında yer alan Arapça dersi ancak okul müdürlüklerinin imkan ve şartları kapsamında, kendileri tarafından hazırlanıp Bakanlıkça onaylanacak öğretim programları doğrultusunda okutulabilmektedir.</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color w:val="2B2B2B"/>
                          <w:sz w:val="23"/>
                          <w:szCs w:val="23"/>
                          <w:shd w:val="clear" w:color="auto" w:fill="FFFFFF"/>
                        </w:rPr>
                        <w:t>Anadilim Arapça olduğu için önergeyi bu şekilde veriyorum.</w:t>
                      </w:r>
                    </w:p>
                    <w:p w:rsidR="00B634DC" w:rsidRPr="00515315" w:rsidRDefault="00B634DC" w:rsidP="00B634DC">
                      <w:pPr>
                        <w:spacing w:line="360" w:lineRule="auto"/>
                        <w:jc w:val="both"/>
                        <w:rPr>
                          <w:rFonts w:ascii="Times New Roman" w:hAnsi="Times New Roman" w:cs="Times New Roman"/>
                          <w:b/>
                          <w:bCs/>
                          <w:color w:val="2B2B2B"/>
                          <w:sz w:val="23"/>
                          <w:szCs w:val="23"/>
                        </w:rPr>
                      </w:pPr>
                      <w:r w:rsidRPr="00515315">
                        <w:rPr>
                          <w:rFonts w:ascii="Times New Roman" w:eastAsia="Times New Roman" w:hAnsi="Times New Roman" w:cs="Times New Roman"/>
                          <w:b/>
                          <w:sz w:val="23"/>
                          <w:szCs w:val="23"/>
                        </w:rPr>
                        <w:t>Bu bağlamda;</w:t>
                      </w:r>
                      <w:r w:rsidRPr="00515315">
                        <w:rPr>
                          <w:rFonts w:ascii="Times New Roman" w:hAnsi="Times New Roman" w:cs="Times New Roman"/>
                          <w:b/>
                          <w:bCs/>
                          <w:color w:val="2B2B2B"/>
                          <w:sz w:val="23"/>
                          <w:szCs w:val="23"/>
                        </w:rPr>
                        <w:t xml:space="preserve"> </w:t>
                      </w:r>
                    </w:p>
                    <w:p w:rsidR="00B634DC" w:rsidRPr="00515315" w:rsidRDefault="00B634DC" w:rsidP="00B634DC">
                      <w:pPr>
                        <w:spacing w:line="360" w:lineRule="auto"/>
                        <w:jc w:val="both"/>
                        <w:rPr>
                          <w:rFonts w:ascii="Times New Roman" w:hAnsi="Times New Roman" w:cs="Times New Roman"/>
                          <w:sz w:val="23"/>
                          <w:szCs w:val="23"/>
                        </w:rPr>
                      </w:pPr>
                      <w:r w:rsidRPr="00515315">
                        <w:rPr>
                          <w:rFonts w:ascii="Times New Roman" w:hAnsi="Times New Roman" w:cs="Times New Roman"/>
                          <w:b/>
                          <w:bCs/>
                          <w:color w:val="2B2B2B"/>
                          <w:sz w:val="23"/>
                          <w:szCs w:val="23"/>
                        </w:rPr>
                        <w:t xml:space="preserve">1. </w:t>
                      </w:r>
                      <w:r w:rsidRPr="00515315">
                        <w:rPr>
                          <w:rFonts w:ascii="Times New Roman" w:hAnsi="Times New Roman" w:cs="Times New Roman"/>
                          <w:bCs/>
                          <w:color w:val="2B2B2B"/>
                          <w:sz w:val="23"/>
                          <w:szCs w:val="23"/>
                        </w:rPr>
                        <w:t>Arapça dili neden ‘Yabancı Dil’ olarak kabul edilmiştir?</w:t>
                      </w:r>
                      <w:r w:rsidRPr="00515315">
                        <w:rPr>
                          <w:rFonts w:ascii="Times New Roman" w:hAnsi="Times New Roman" w:cs="Times New Roman"/>
                          <w:b/>
                          <w:bCs/>
                          <w:color w:val="2B2B2B"/>
                          <w:sz w:val="23"/>
                          <w:szCs w:val="23"/>
                        </w:rPr>
                        <w:t xml:space="preserve"> </w:t>
                      </w:r>
                      <w:r w:rsidRPr="00515315">
                        <w:rPr>
                          <w:rFonts w:ascii="Times New Roman" w:hAnsi="Times New Roman" w:cs="Times New Roman"/>
                          <w:bCs/>
                          <w:color w:val="2B2B2B"/>
                          <w:sz w:val="23"/>
                          <w:szCs w:val="23"/>
                        </w:rPr>
                        <w:t xml:space="preserve"> Türkiyeli anadili Arapça olan yurttaşlar ‘yabancı’ olarak mı görülmektedir?</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b/>
                          <w:bCs/>
                          <w:color w:val="2B2B2B"/>
                          <w:sz w:val="23"/>
                          <w:szCs w:val="23"/>
                        </w:rPr>
                        <w:t>2.</w:t>
                      </w:r>
                      <w:r w:rsidRPr="00515315">
                        <w:rPr>
                          <w:rFonts w:ascii="Times New Roman" w:hAnsi="Times New Roman" w:cs="Times New Roman"/>
                          <w:bCs/>
                          <w:color w:val="2B2B2B"/>
                          <w:sz w:val="23"/>
                          <w:szCs w:val="23"/>
                        </w:rPr>
                        <w:t xml:space="preserve"> </w:t>
                      </w:r>
                      <w:r w:rsidRPr="00515315">
                        <w:rPr>
                          <w:rFonts w:ascii="Times New Roman" w:eastAsia="Times New Roman" w:hAnsi="Times New Roman" w:cs="Times New Roman"/>
                          <w:sz w:val="23"/>
                          <w:szCs w:val="23"/>
                        </w:rPr>
                        <w:t>Seçmeli ders talebinde</w:t>
                      </w:r>
                      <w:r w:rsidRPr="00515315">
                        <w:rPr>
                          <w:rFonts w:ascii="Times New Roman" w:eastAsia="Times New Roman" w:hAnsi="Times New Roman" w:cs="Times New Roman"/>
                          <w:b/>
                          <w:sz w:val="23"/>
                          <w:szCs w:val="23"/>
                        </w:rPr>
                        <w:t xml:space="preserve"> </w:t>
                      </w:r>
                      <w:r w:rsidRPr="00515315">
                        <w:rPr>
                          <w:rFonts w:ascii="Times New Roman" w:hAnsi="Times New Roman" w:cs="Times New Roman"/>
                          <w:color w:val="2B2B2B"/>
                          <w:sz w:val="23"/>
                          <w:szCs w:val="23"/>
                          <w:shd w:val="clear" w:color="auto" w:fill="FFFFFF"/>
                        </w:rPr>
                        <w:t>bulunan öğrenciler, Arapça</w:t>
                      </w:r>
                      <w:r w:rsidRPr="00515315">
                        <w:rPr>
                          <w:rFonts w:ascii="Times New Roman" w:hAnsi="Times New Roman" w:cs="Times New Roman"/>
                          <w:b/>
                          <w:color w:val="2B2B2B"/>
                          <w:sz w:val="23"/>
                          <w:szCs w:val="23"/>
                          <w:shd w:val="clear" w:color="auto" w:fill="FFFFFF"/>
                        </w:rPr>
                        <w:t xml:space="preserve"> </w:t>
                      </w:r>
                      <w:r w:rsidRPr="00515315">
                        <w:rPr>
                          <w:rFonts w:ascii="Times New Roman" w:hAnsi="Times New Roman" w:cs="Times New Roman"/>
                          <w:color w:val="2B2B2B"/>
                          <w:sz w:val="23"/>
                          <w:szCs w:val="23"/>
                          <w:shd w:val="clear" w:color="auto" w:fill="FFFFFF"/>
                        </w:rPr>
                        <w:t xml:space="preserve">öğretmeni kadrosu olmadığı gerekçesi ile Arapça dersi alamamaktadır. Buna engel olacak şekilde Arapça dili öğretmeni ataması yapılacak mıdır? </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b/>
                          <w:color w:val="2B2B2B"/>
                          <w:sz w:val="23"/>
                          <w:szCs w:val="23"/>
                          <w:shd w:val="clear" w:color="auto" w:fill="FFFFFF"/>
                        </w:rPr>
                        <w:t xml:space="preserve">3. </w:t>
                      </w:r>
                      <w:r w:rsidRPr="00515315">
                        <w:rPr>
                          <w:rFonts w:ascii="Times New Roman" w:hAnsi="Times New Roman" w:cs="Times New Roman"/>
                          <w:color w:val="2B2B2B"/>
                          <w:sz w:val="23"/>
                          <w:szCs w:val="23"/>
                          <w:shd w:val="clear" w:color="auto" w:fill="FFFFFF"/>
                        </w:rPr>
                        <w:t xml:space="preserve">Arapçaya inanç/din öğretimi temelinde bakılmaktadır, bu da dile tek yönlü bir anlam yüklemektedir. Bu ekseni değiştirerek dil öğretimi/eğitimi amacı ile Arapça dersleri vermek üzere çalışmalarınız olacak mıdır? </w:t>
                      </w:r>
                    </w:p>
                    <w:p w:rsidR="00B634DC" w:rsidRPr="00515315" w:rsidRDefault="00B634DC" w:rsidP="00B634DC">
                      <w:pPr>
                        <w:spacing w:line="360" w:lineRule="auto"/>
                        <w:jc w:val="both"/>
                        <w:rPr>
                          <w:rFonts w:ascii="Times New Roman" w:hAnsi="Times New Roman" w:cs="Times New Roman"/>
                          <w:color w:val="2B2B2B"/>
                          <w:sz w:val="23"/>
                          <w:szCs w:val="23"/>
                          <w:shd w:val="clear" w:color="auto" w:fill="FFFFFF"/>
                        </w:rPr>
                      </w:pPr>
                      <w:r w:rsidRPr="00515315">
                        <w:rPr>
                          <w:rFonts w:ascii="Times New Roman" w:hAnsi="Times New Roman" w:cs="Times New Roman"/>
                          <w:b/>
                          <w:color w:val="2B2B2B"/>
                          <w:sz w:val="23"/>
                          <w:szCs w:val="23"/>
                          <w:shd w:val="clear" w:color="auto" w:fill="FFFFFF"/>
                        </w:rPr>
                        <w:t>4.</w:t>
                      </w:r>
                      <w:r w:rsidRPr="00515315">
                        <w:rPr>
                          <w:rFonts w:ascii="Times New Roman" w:hAnsi="Times New Roman" w:cs="Times New Roman"/>
                          <w:color w:val="2B2B2B"/>
                          <w:sz w:val="23"/>
                          <w:szCs w:val="23"/>
                          <w:shd w:val="clear" w:color="auto" w:fill="FFFFFF"/>
                        </w:rPr>
                        <w:t xml:space="preserve"> Türkiye’de yaşayan halkların anadilinde eğitim alabilmeleri için Bakanlığınız tarafından çalışmalar yapılacak mıdır? </w:t>
                      </w:r>
                    </w:p>
                    <w:p w:rsidR="00B634DC" w:rsidRPr="00515315" w:rsidRDefault="00B634DC" w:rsidP="00B634DC">
                      <w:pPr>
                        <w:jc w:val="both"/>
                        <w:rPr>
                          <w:sz w:val="23"/>
                          <w:szCs w:val="23"/>
                        </w:rPr>
                      </w:pPr>
                    </w:p>
                  </w:txbxContent>
                </v:textbox>
              </v:shape>
            </w:pict>
          </mc:Fallback>
        </mc:AlternateContent>
      </w:r>
    </w:p>
    <w:p w:rsidR="00515315" w:rsidRDefault="0079281C" w:rsidP="00B634DC">
      <w:r>
        <w:rPr>
          <w:noProof/>
        </w:rPr>
        <w:drawing>
          <wp:anchor distT="0" distB="0" distL="114300" distR="114300" simplePos="0" relativeHeight="251658752" behindDoc="0" locked="0" layoutInCell="1" allowOverlap="1">
            <wp:simplePos x="0" y="0"/>
            <wp:positionH relativeFrom="column">
              <wp:posOffset>2555240</wp:posOffset>
            </wp:positionH>
            <wp:positionV relativeFrom="paragraph">
              <wp:posOffset>5715</wp:posOffset>
            </wp:positionV>
            <wp:extent cx="3933825" cy="6553200"/>
            <wp:effectExtent l="0" t="0" r="9525" b="0"/>
            <wp:wrapThrough wrapText="bothSides">
              <wp:wrapPolygon edited="0">
                <wp:start x="0" y="0"/>
                <wp:lineTo x="0" y="21537"/>
                <wp:lineTo x="21548" y="21537"/>
                <wp:lineTo x="21548"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ran Alıntısı.PNG"/>
                    <pic:cNvPicPr/>
                  </pic:nvPicPr>
                  <pic:blipFill>
                    <a:blip r:embed="rId5">
                      <a:extLst>
                        <a:ext uri="{28A0092B-C50C-407E-A947-70E740481C1C}">
                          <a14:useLocalDpi xmlns:a14="http://schemas.microsoft.com/office/drawing/2010/main" val="0"/>
                        </a:ext>
                      </a:extLst>
                    </a:blip>
                    <a:stretch>
                      <a:fillRect/>
                    </a:stretch>
                  </pic:blipFill>
                  <pic:spPr>
                    <a:xfrm>
                      <a:off x="0" y="0"/>
                      <a:ext cx="3933825" cy="6553200"/>
                    </a:xfrm>
                    <a:prstGeom prst="rect">
                      <a:avLst/>
                    </a:prstGeom>
                  </pic:spPr>
                </pic:pic>
              </a:graphicData>
            </a:graphic>
            <wp14:sizeRelH relativeFrom="page">
              <wp14:pctWidth>0</wp14:pctWidth>
            </wp14:sizeRelH>
            <wp14:sizeRelV relativeFrom="page">
              <wp14:pctHeight>0</wp14:pctHeight>
            </wp14:sizeRelV>
          </wp:anchor>
        </w:drawing>
      </w:r>
    </w:p>
    <w:p w:rsidR="004A3205" w:rsidRPr="00B634DC" w:rsidRDefault="004A3205" w:rsidP="00B634DC"/>
    <w:sectPr w:rsidR="004A3205" w:rsidRPr="00B634DC" w:rsidSect="00B634D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8B"/>
    <w:rsid w:val="004A3205"/>
    <w:rsid w:val="00515315"/>
    <w:rsid w:val="0065578B"/>
    <w:rsid w:val="0079281C"/>
    <w:rsid w:val="00B634D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86300-0112-4343-84DA-B701945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DC"/>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634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34DC"/>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EB69-8511-4EDB-A664-8D6093EF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Birsen ASLANDOĞAN</cp:lastModifiedBy>
  <cp:revision>2</cp:revision>
  <cp:lastPrinted>2020-02-21T07:34:00Z</cp:lastPrinted>
  <dcterms:created xsi:type="dcterms:W3CDTF">2020-02-21T07:39:00Z</dcterms:created>
  <dcterms:modified xsi:type="dcterms:W3CDTF">2020-02-21T07:39:00Z</dcterms:modified>
</cp:coreProperties>
</file>